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A7B6" w14:textId="77777777" w:rsidR="00F643F2" w:rsidRPr="007569B1" w:rsidRDefault="00F643F2" w:rsidP="00F643F2">
      <w:pPr>
        <w:spacing w:after="0" w:line="240" w:lineRule="auto"/>
        <w:outlineLvl w:val="0"/>
        <w:rPr>
          <w:rFonts w:ascii="Arial" w:eastAsia="Times New Roman" w:hAnsi="Arial" w:cs="Arial"/>
          <w:b/>
          <w:bCs/>
          <w:spacing w:val="20"/>
          <w:kern w:val="28"/>
          <w:sz w:val="16"/>
          <w:szCs w:val="16"/>
        </w:rPr>
      </w:pPr>
      <w:r w:rsidRPr="007569B1">
        <w:rPr>
          <w:rFonts w:ascii="Arial" w:eastAsia="Times New Roman" w:hAnsi="Arial" w:cs="Arial"/>
          <w:b/>
          <w:spacing w:val="20"/>
          <w:kern w:val="28"/>
          <w:sz w:val="16"/>
          <w:szCs w:val="16"/>
          <w:u w:val="single"/>
        </w:rPr>
        <w:t>FOR IMMEDIATE RELEASE</w:t>
      </w:r>
      <w:r w:rsidRPr="007569B1">
        <w:rPr>
          <w:rFonts w:ascii="Arial" w:eastAsia="Times New Roman" w:hAnsi="Arial" w:cs="Arial"/>
          <w:b/>
          <w:color w:val="FF0000"/>
          <w:spacing w:val="20"/>
          <w:kern w:val="28"/>
          <w:sz w:val="16"/>
          <w:szCs w:val="16"/>
          <w:u w:val="single"/>
        </w:rPr>
        <w:br/>
      </w:r>
      <w:hyperlink r:id="rId7" w:history="1">
        <w:r w:rsidRPr="007569B1">
          <w:rPr>
            <w:rFonts w:ascii="Arial" w:eastAsia="Times New Roman" w:hAnsi="Arial" w:cs="Arial"/>
            <w:b/>
            <w:bCs/>
            <w:color w:val="467886" w:themeColor="hyperlink"/>
            <w:spacing w:val="20"/>
            <w:kern w:val="28"/>
            <w:sz w:val="16"/>
            <w:szCs w:val="16"/>
            <w:u w:val="single"/>
          </w:rPr>
          <w:t>media@cincyart.org</w:t>
        </w:r>
      </w:hyperlink>
    </w:p>
    <w:p w14:paraId="486CD645" w14:textId="77777777" w:rsidR="00F643F2" w:rsidRDefault="00F643F2" w:rsidP="00F643F2">
      <w:pPr>
        <w:tabs>
          <w:tab w:val="center" w:pos="4680"/>
          <w:tab w:val="right" w:pos="9360"/>
        </w:tabs>
        <w:spacing w:after="0" w:line="240" w:lineRule="auto"/>
        <w:rPr>
          <w:rFonts w:ascii="Arial" w:hAnsi="Arial" w:cs="Arial"/>
          <w:sz w:val="16"/>
          <w:szCs w:val="16"/>
        </w:rPr>
      </w:pPr>
      <w:r>
        <w:rPr>
          <w:rFonts w:ascii="Arial" w:hAnsi="Arial" w:cs="Arial"/>
          <w:sz w:val="16"/>
          <w:szCs w:val="16"/>
        </w:rPr>
        <w:t>513-639-2954</w:t>
      </w:r>
    </w:p>
    <w:p w14:paraId="1264F727" w14:textId="77777777" w:rsidR="00F643F2" w:rsidRPr="007569B1" w:rsidRDefault="00F643F2" w:rsidP="00F643F2">
      <w:pPr>
        <w:tabs>
          <w:tab w:val="center" w:pos="4680"/>
          <w:tab w:val="right" w:pos="9360"/>
        </w:tabs>
        <w:spacing w:after="0" w:line="240" w:lineRule="auto"/>
        <w:rPr>
          <w:rFonts w:ascii="Arial" w:hAnsi="Arial" w:cs="Arial"/>
          <w:sz w:val="16"/>
          <w:szCs w:val="16"/>
        </w:rPr>
      </w:pPr>
      <w:r w:rsidRPr="007569B1">
        <w:rPr>
          <w:rFonts w:ascii="Arial" w:hAnsi="Arial" w:cs="Arial"/>
          <w:sz w:val="16"/>
          <w:szCs w:val="16"/>
        </w:rPr>
        <w:t>953 Eden Park Drive│Cincinnati, Ohio│45202</w:t>
      </w:r>
    </w:p>
    <w:p w14:paraId="466A3DBA" w14:textId="77777777" w:rsidR="00F643F2" w:rsidRPr="007569B1" w:rsidRDefault="00F643F2" w:rsidP="00F643F2">
      <w:pPr>
        <w:tabs>
          <w:tab w:val="center" w:pos="4680"/>
          <w:tab w:val="right" w:pos="9360"/>
        </w:tabs>
        <w:spacing w:after="0" w:line="240" w:lineRule="auto"/>
        <w:rPr>
          <w:rFonts w:ascii="Arial" w:hAnsi="Arial" w:cs="Arial"/>
          <w:sz w:val="16"/>
          <w:szCs w:val="16"/>
        </w:rPr>
      </w:pPr>
      <w:r w:rsidRPr="007569B1">
        <w:rPr>
          <w:rFonts w:ascii="Arial" w:hAnsi="Arial" w:cs="Arial"/>
          <w:sz w:val="16"/>
          <w:szCs w:val="16"/>
        </w:rPr>
        <w:t>www.cincinnatiartmuseum.org</w:t>
      </w:r>
    </w:p>
    <w:p w14:paraId="74CEE900" w14:textId="77777777" w:rsidR="00F643F2" w:rsidRPr="007569B1" w:rsidRDefault="00F643F2" w:rsidP="00F643F2">
      <w:pPr>
        <w:spacing w:after="0" w:line="240" w:lineRule="auto"/>
        <w:outlineLvl w:val="0"/>
        <w:rPr>
          <w:rFonts w:ascii="Arial" w:eastAsia="Times New Roman" w:hAnsi="Arial" w:cs="Arial"/>
          <w:b/>
          <w:bCs/>
          <w:color w:val="FF0000"/>
          <w:spacing w:val="20"/>
          <w:kern w:val="28"/>
          <w:sz w:val="16"/>
          <w:szCs w:val="16"/>
        </w:rPr>
      </w:pPr>
      <w:r w:rsidRPr="007569B1">
        <w:rPr>
          <w:rFonts w:ascii="Arial" w:eastAsia="Times New Roman" w:hAnsi="Arial" w:cs="Arial"/>
          <w:b/>
          <w:bCs/>
          <w:color w:val="FF0000"/>
          <w:spacing w:val="20"/>
          <w:kern w:val="28"/>
          <w:sz w:val="16"/>
          <w:szCs w:val="16"/>
        </w:rPr>
        <w:t>*Images Available Upon Request</w:t>
      </w:r>
    </w:p>
    <w:p w14:paraId="04C93FD1" w14:textId="77777777" w:rsidR="00F56068" w:rsidRDefault="00F56068"/>
    <w:p w14:paraId="609272F7" w14:textId="7D0BD81A" w:rsidR="00F64DFA" w:rsidRDefault="00E7622B" w:rsidP="00501DFF">
      <w:pPr>
        <w:tabs>
          <w:tab w:val="left" w:pos="1815"/>
          <w:tab w:val="center" w:pos="4824"/>
        </w:tabs>
        <w:spacing w:after="0" w:line="240" w:lineRule="auto"/>
        <w:jc w:val="center"/>
        <w:rPr>
          <w:rFonts w:cs="Arial"/>
          <w:b/>
          <w:bCs/>
          <w:sz w:val="32"/>
          <w:szCs w:val="32"/>
        </w:rPr>
      </w:pPr>
      <w:r w:rsidRPr="001B40E7">
        <w:rPr>
          <w:rFonts w:cs="Arial"/>
          <w:b/>
          <w:bCs/>
          <w:sz w:val="32"/>
          <w:szCs w:val="32"/>
        </w:rPr>
        <w:t>Table</w:t>
      </w:r>
      <w:r w:rsidR="00AA28C0" w:rsidRPr="001B40E7">
        <w:rPr>
          <w:rFonts w:cs="Arial"/>
          <w:b/>
          <w:bCs/>
          <w:sz w:val="32"/>
          <w:szCs w:val="32"/>
        </w:rPr>
        <w:t>w</w:t>
      </w:r>
      <w:r w:rsidR="00AA28C0">
        <w:rPr>
          <w:rFonts w:cs="Arial"/>
          <w:b/>
          <w:bCs/>
          <w:sz w:val="32"/>
          <w:szCs w:val="32"/>
        </w:rPr>
        <w:t xml:space="preserve">are with a </w:t>
      </w:r>
      <w:r w:rsidR="00755584">
        <w:rPr>
          <w:rFonts w:cs="Arial"/>
          <w:b/>
          <w:bCs/>
          <w:sz w:val="32"/>
          <w:szCs w:val="32"/>
        </w:rPr>
        <w:t>T</w:t>
      </w:r>
      <w:r w:rsidR="00AA28C0">
        <w:rPr>
          <w:rFonts w:cs="Arial"/>
          <w:b/>
          <w:bCs/>
          <w:sz w:val="32"/>
          <w:szCs w:val="32"/>
        </w:rPr>
        <w:t>wist:</w:t>
      </w:r>
    </w:p>
    <w:p w14:paraId="732B88D6" w14:textId="51A99517" w:rsidR="00F64DFA" w:rsidRPr="001B40E7" w:rsidRDefault="00551DCA" w:rsidP="00501DFF">
      <w:pPr>
        <w:tabs>
          <w:tab w:val="left" w:pos="1815"/>
          <w:tab w:val="center" w:pos="4824"/>
        </w:tabs>
        <w:spacing w:after="0" w:line="240" w:lineRule="auto"/>
        <w:jc w:val="center"/>
        <w:rPr>
          <w:rFonts w:cs="Arial"/>
          <w:b/>
          <w:bCs/>
          <w:sz w:val="32"/>
          <w:szCs w:val="32"/>
        </w:rPr>
      </w:pPr>
      <w:r>
        <w:rPr>
          <w:rFonts w:cs="Arial"/>
          <w:b/>
          <w:bCs/>
          <w:sz w:val="32"/>
          <w:szCs w:val="32"/>
        </w:rPr>
        <w:t xml:space="preserve">Artist Paul Scott </w:t>
      </w:r>
      <w:r w:rsidR="00656A13">
        <w:rPr>
          <w:rFonts w:cs="Arial"/>
          <w:b/>
          <w:bCs/>
          <w:sz w:val="32"/>
          <w:szCs w:val="32"/>
        </w:rPr>
        <w:t xml:space="preserve">Sees Historical </w:t>
      </w:r>
      <w:r w:rsidR="001D27D4">
        <w:rPr>
          <w:rFonts w:cs="Arial"/>
          <w:b/>
          <w:bCs/>
          <w:sz w:val="32"/>
          <w:szCs w:val="32"/>
        </w:rPr>
        <w:t>Decorative Arts Anew</w:t>
      </w:r>
      <w:r w:rsidR="00645C7C">
        <w:rPr>
          <w:rFonts w:cs="Arial"/>
          <w:b/>
          <w:bCs/>
          <w:sz w:val="32"/>
          <w:szCs w:val="32"/>
        </w:rPr>
        <w:t xml:space="preserve"> </w:t>
      </w:r>
    </w:p>
    <w:p w14:paraId="78790522" w14:textId="75276433" w:rsidR="00E41AD2" w:rsidRPr="001B40E7" w:rsidRDefault="00EF0A17" w:rsidP="00501DFF">
      <w:pPr>
        <w:tabs>
          <w:tab w:val="left" w:pos="1815"/>
          <w:tab w:val="center" w:pos="4824"/>
        </w:tabs>
        <w:spacing w:after="0" w:line="240" w:lineRule="auto"/>
        <w:jc w:val="center"/>
        <w:rPr>
          <w:rFonts w:cs="Arial"/>
          <w:b/>
          <w:bCs/>
          <w:sz w:val="28"/>
          <w:szCs w:val="28"/>
        </w:rPr>
      </w:pPr>
      <w:r w:rsidRPr="001B40E7">
        <w:rPr>
          <w:rFonts w:cs="Arial"/>
          <w:b/>
          <w:bCs/>
          <w:i/>
          <w:iCs/>
          <w:sz w:val="28"/>
          <w:szCs w:val="28"/>
        </w:rPr>
        <w:t xml:space="preserve">Recall. Reframe. Respond. </w:t>
      </w:r>
      <w:r w:rsidR="00FD113E">
        <w:rPr>
          <w:rFonts w:cs="Arial"/>
          <w:b/>
          <w:bCs/>
          <w:sz w:val="28"/>
          <w:szCs w:val="28"/>
        </w:rPr>
        <w:t>i</w:t>
      </w:r>
      <w:r w:rsidR="00B17066">
        <w:rPr>
          <w:rFonts w:cs="Arial"/>
          <w:b/>
          <w:bCs/>
          <w:sz w:val="28"/>
          <w:szCs w:val="28"/>
        </w:rPr>
        <w:t>s presented</w:t>
      </w:r>
      <w:r w:rsidR="00043857">
        <w:rPr>
          <w:rFonts w:cs="Arial"/>
          <w:b/>
          <w:bCs/>
          <w:sz w:val="28"/>
          <w:szCs w:val="28"/>
        </w:rPr>
        <w:br/>
      </w:r>
      <w:bookmarkStart w:id="0" w:name="_Hlk165632914"/>
      <w:bookmarkStart w:id="1" w:name="_Hlk177544395"/>
      <w:r w:rsidR="0012317A" w:rsidRPr="00EF0A17">
        <w:rPr>
          <w:rFonts w:cs="Arial"/>
          <w:b/>
          <w:bCs/>
          <w:sz w:val="28"/>
          <w:szCs w:val="28"/>
        </w:rPr>
        <w:t xml:space="preserve">October 10, </w:t>
      </w:r>
      <w:r w:rsidR="00C10751" w:rsidRPr="00EF0A17">
        <w:rPr>
          <w:rFonts w:cs="Arial"/>
          <w:b/>
          <w:bCs/>
          <w:sz w:val="28"/>
          <w:szCs w:val="28"/>
        </w:rPr>
        <w:t>2025</w:t>
      </w:r>
      <w:r w:rsidR="00E41AD2" w:rsidRPr="00EF0A17">
        <w:rPr>
          <w:rFonts w:cs="Arial"/>
          <w:b/>
          <w:bCs/>
          <w:sz w:val="28"/>
          <w:szCs w:val="28"/>
        </w:rPr>
        <w:t>–</w:t>
      </w:r>
      <w:bookmarkEnd w:id="0"/>
      <w:bookmarkEnd w:id="1"/>
      <w:r w:rsidR="0012317A" w:rsidRPr="00EF0A17">
        <w:rPr>
          <w:rFonts w:cs="Arial"/>
          <w:b/>
          <w:bCs/>
          <w:sz w:val="28"/>
          <w:szCs w:val="28"/>
        </w:rPr>
        <w:t>January 4</w:t>
      </w:r>
      <w:r w:rsidR="00E41AD2" w:rsidRPr="00EF0A17">
        <w:rPr>
          <w:rFonts w:cs="Arial"/>
          <w:b/>
          <w:bCs/>
          <w:sz w:val="28"/>
          <w:szCs w:val="28"/>
        </w:rPr>
        <w:t xml:space="preserve">, </w:t>
      </w:r>
      <w:r w:rsidR="00C10751" w:rsidRPr="00EF0A17">
        <w:rPr>
          <w:rFonts w:cs="Arial"/>
          <w:b/>
          <w:bCs/>
          <w:sz w:val="28"/>
          <w:szCs w:val="28"/>
        </w:rPr>
        <w:t>2026</w:t>
      </w:r>
      <w:r w:rsidRPr="00EF0A17">
        <w:rPr>
          <w:rFonts w:cs="Arial"/>
          <w:b/>
          <w:bCs/>
          <w:sz w:val="28"/>
          <w:szCs w:val="28"/>
        </w:rPr>
        <w:t xml:space="preserve"> at the Cincinnati Art Museum</w:t>
      </w:r>
    </w:p>
    <w:p w14:paraId="591183FB" w14:textId="77777777" w:rsidR="00501DFF" w:rsidRPr="00501DFF" w:rsidRDefault="00501DFF" w:rsidP="00501DFF">
      <w:pPr>
        <w:tabs>
          <w:tab w:val="left" w:pos="1815"/>
          <w:tab w:val="center" w:pos="4824"/>
        </w:tabs>
        <w:spacing w:after="0" w:line="240" w:lineRule="auto"/>
        <w:jc w:val="center"/>
        <w:rPr>
          <w:rFonts w:cs="Arial"/>
          <w:b/>
          <w:bCs/>
          <w:sz w:val="32"/>
          <w:szCs w:val="32"/>
        </w:rPr>
      </w:pPr>
    </w:p>
    <w:p w14:paraId="0A3086E7" w14:textId="4D1F25A4" w:rsidR="00DD5ED7" w:rsidRPr="001B40E7" w:rsidRDefault="00E41AD2" w:rsidP="00D468A5">
      <w:pPr>
        <w:spacing w:line="276" w:lineRule="auto"/>
      </w:pPr>
      <w:r w:rsidRPr="00D3253F">
        <w:rPr>
          <w:b/>
          <w:bCs/>
        </w:rPr>
        <w:t xml:space="preserve">CINCINNATI </w:t>
      </w:r>
      <w:bookmarkStart w:id="2" w:name="_Hlk161305654"/>
      <w:r w:rsidRPr="00D3253F">
        <w:rPr>
          <w:b/>
          <w:bCs/>
        </w:rPr>
        <w:t>—</w:t>
      </w:r>
      <w:bookmarkEnd w:id="2"/>
      <w:r w:rsidRPr="00D3253F">
        <w:rPr>
          <w:b/>
          <w:bCs/>
        </w:rPr>
        <w:t xml:space="preserve"> </w:t>
      </w:r>
      <w:r w:rsidR="00B90A83">
        <w:rPr>
          <w:b/>
          <w:bCs/>
        </w:rPr>
        <w:t>July 24, 2025</w:t>
      </w:r>
      <w:r w:rsidRPr="00D3253F">
        <w:rPr>
          <w:b/>
          <w:bCs/>
        </w:rPr>
        <w:t xml:space="preserve"> —</w:t>
      </w:r>
      <w:r w:rsidR="005927F3">
        <w:t>Ceramic</w:t>
      </w:r>
      <w:r w:rsidR="001E73FF">
        <w:t xml:space="preserve"> tableware</w:t>
      </w:r>
      <w:r w:rsidR="004A035B">
        <w:t xml:space="preserve"> </w:t>
      </w:r>
      <w:r w:rsidR="006D185C">
        <w:t>with intricate blue pattern</w:t>
      </w:r>
      <w:r w:rsidR="009625AA">
        <w:t>ing</w:t>
      </w:r>
      <w:r w:rsidR="001E73FF">
        <w:t xml:space="preserve"> </w:t>
      </w:r>
      <w:r w:rsidR="000A06C2">
        <w:t>ha</w:t>
      </w:r>
      <w:r w:rsidR="009625AA">
        <w:t>s</w:t>
      </w:r>
      <w:r w:rsidR="000A06C2">
        <w:t xml:space="preserve"> been a</w:t>
      </w:r>
      <w:r w:rsidR="009A3516">
        <w:t xml:space="preserve"> </w:t>
      </w:r>
      <w:r w:rsidR="000A3C04">
        <w:t xml:space="preserve">staple in </w:t>
      </w:r>
      <w:r w:rsidR="000A06C2">
        <w:t>dining room</w:t>
      </w:r>
      <w:r w:rsidR="00342C75">
        <w:t xml:space="preserve"> </w:t>
      </w:r>
      <w:r w:rsidR="00920748">
        <w:t xml:space="preserve">décor </w:t>
      </w:r>
      <w:r w:rsidR="000A06C2">
        <w:t xml:space="preserve">for </w:t>
      </w:r>
      <w:r w:rsidR="007D27CB">
        <w:t>centuries</w:t>
      </w:r>
      <w:r w:rsidR="00C85DE1">
        <w:t xml:space="preserve">. </w:t>
      </w:r>
      <w:r w:rsidR="005927F3">
        <w:t>Contemporary artist</w:t>
      </w:r>
      <w:r w:rsidR="00D85BE6">
        <w:t xml:space="preserve"> </w:t>
      </w:r>
      <w:r w:rsidR="00D85BE6" w:rsidRPr="00D85BE6">
        <w:t>Paul Scott (British, b. 1953)</w:t>
      </w:r>
      <w:r w:rsidR="00B55E5B">
        <w:t xml:space="preserve"> carries</w:t>
      </w:r>
      <w:r w:rsidR="003507F2">
        <w:t xml:space="preserve"> this</w:t>
      </w:r>
      <w:r w:rsidR="0005536C">
        <w:t xml:space="preserve"> </w:t>
      </w:r>
      <w:r w:rsidR="007E7576">
        <w:t>tradition</w:t>
      </w:r>
      <w:r w:rsidR="003507F2">
        <w:t xml:space="preserve"> forward</w:t>
      </w:r>
      <w:r w:rsidR="00124898">
        <w:t xml:space="preserve">, </w:t>
      </w:r>
      <w:r w:rsidR="005927F3">
        <w:t xml:space="preserve">yet </w:t>
      </w:r>
      <w:r w:rsidR="007F6D14">
        <w:t xml:space="preserve">his designs are anything but </w:t>
      </w:r>
      <w:r w:rsidR="007E7576">
        <w:t>conventional</w:t>
      </w:r>
      <w:r w:rsidR="007F6D14">
        <w:t>.</w:t>
      </w:r>
      <w:r w:rsidR="008D7751">
        <w:t xml:space="preserve"> </w:t>
      </w:r>
      <w:r w:rsidR="0002514E">
        <w:t xml:space="preserve">More than 50 of his works, which present </w:t>
      </w:r>
      <w:r w:rsidR="00616943">
        <w:t>update</w:t>
      </w:r>
      <w:r w:rsidR="00C233A9">
        <w:t>d</w:t>
      </w:r>
      <w:r w:rsidR="00616943">
        <w:t xml:space="preserve"> </w:t>
      </w:r>
      <w:r w:rsidR="00C233A9">
        <w:t>narratives about</w:t>
      </w:r>
      <w:r w:rsidR="00872C6E">
        <w:t xml:space="preserve"> </w:t>
      </w:r>
      <w:r w:rsidR="009625AA">
        <w:t xml:space="preserve">art, </w:t>
      </w:r>
      <w:r w:rsidR="002609E2">
        <w:t>history</w:t>
      </w:r>
      <w:r w:rsidR="009625AA">
        <w:t xml:space="preserve"> and</w:t>
      </w:r>
      <w:r w:rsidR="00656A13">
        <w:t xml:space="preserve"> </w:t>
      </w:r>
      <w:r w:rsidR="002609E2">
        <w:t>American experiences</w:t>
      </w:r>
      <w:r w:rsidR="00E55440">
        <w:t>,</w:t>
      </w:r>
      <w:r w:rsidR="0002514E">
        <w:t xml:space="preserve"> </w:t>
      </w:r>
      <w:r w:rsidR="002A2808">
        <w:t xml:space="preserve">will be on view </w:t>
      </w:r>
      <w:r w:rsidR="00DA0CB9">
        <w:t>at the Cincinnati Art Museum</w:t>
      </w:r>
      <w:r w:rsidR="00422469">
        <w:t xml:space="preserve"> (CAM)</w:t>
      </w:r>
      <w:r w:rsidR="00DA0CB9">
        <w:t xml:space="preserve"> </w:t>
      </w:r>
      <w:r w:rsidR="00805F52">
        <w:t>in the exhibition</w:t>
      </w:r>
      <w:r w:rsidR="00077D8D">
        <w:t xml:space="preserve"> </w:t>
      </w:r>
      <w:hyperlink r:id="rId8" w:history="1">
        <w:r w:rsidR="00077D8D" w:rsidRPr="00077D8D">
          <w:rPr>
            <w:rStyle w:val="Hyperlink"/>
            <w:i/>
            <w:iCs/>
          </w:rPr>
          <w:t>Recall. Reframe. Respond. The Art of Paul Scott</w:t>
        </w:r>
      </w:hyperlink>
      <w:r w:rsidR="00B578A9">
        <w:t xml:space="preserve"> </w:t>
      </w:r>
      <w:r w:rsidR="00805F52">
        <w:t>from</w:t>
      </w:r>
      <w:r w:rsidR="002838FE">
        <w:t xml:space="preserve"> </w:t>
      </w:r>
      <w:r w:rsidR="00805F52" w:rsidRPr="001B40E7">
        <w:t>October 10, 2025–January 4, 2026.</w:t>
      </w:r>
    </w:p>
    <w:p w14:paraId="517972B9" w14:textId="432154B8" w:rsidR="00A5182D" w:rsidRDefault="00DF48FE" w:rsidP="00D468A5">
      <w:pPr>
        <w:spacing w:line="276" w:lineRule="auto"/>
      </w:pPr>
      <w:r w:rsidRPr="00DF48FE">
        <w:t xml:space="preserve">Scott breaks, reassembles, erases and adds details </w:t>
      </w:r>
      <w:r w:rsidR="0018035D">
        <w:t xml:space="preserve">to ceramics from the 1800s </w:t>
      </w:r>
      <w:r w:rsidR="00A41CC0">
        <w:t xml:space="preserve">and 1900s </w:t>
      </w:r>
      <w:r w:rsidRPr="00DF48FE">
        <w:t xml:space="preserve">using </w:t>
      </w:r>
      <w:r w:rsidR="00D922EE">
        <w:t>transfer</w:t>
      </w:r>
      <w:r w:rsidR="001A5DAB">
        <w:t>-printing</w:t>
      </w:r>
      <w:r w:rsidRPr="00DF48FE">
        <w:t xml:space="preserve"> and collage processes to create new “historical” patterns.</w:t>
      </w:r>
      <w:r>
        <w:t xml:space="preserve"> </w:t>
      </w:r>
      <w:r w:rsidR="00E944FB">
        <w:t>In addition to</w:t>
      </w:r>
      <w:r w:rsidR="00271907">
        <w:t xml:space="preserve"> the</w:t>
      </w:r>
      <w:r w:rsidR="00FB10D4">
        <w:t>se</w:t>
      </w:r>
      <w:r w:rsidR="00686C45">
        <w:t xml:space="preserve"> repurposed antique pieces</w:t>
      </w:r>
      <w:r w:rsidR="00FB10D4">
        <w:t xml:space="preserve"> and </w:t>
      </w:r>
      <w:r w:rsidR="005378AA">
        <w:t>the artist’s new ceramic forms</w:t>
      </w:r>
      <w:r w:rsidR="00686C45">
        <w:t xml:space="preserve">, </w:t>
      </w:r>
      <w:r w:rsidR="00D00055" w:rsidRPr="00545AC0">
        <w:rPr>
          <w:i/>
          <w:iCs/>
        </w:rPr>
        <w:t xml:space="preserve">Recall. Reframe. Respond. </w:t>
      </w:r>
      <w:r w:rsidR="009A5B2B" w:rsidRPr="001B40E7">
        <w:t>will</w:t>
      </w:r>
      <w:r w:rsidR="00D00055" w:rsidRPr="009A5B2B">
        <w:t xml:space="preserve"> </w:t>
      </w:r>
      <w:r w:rsidR="00D922EE">
        <w:t xml:space="preserve">debut </w:t>
      </w:r>
      <w:r w:rsidR="00047270">
        <w:t>Scott’s</w:t>
      </w:r>
      <w:r w:rsidR="00D00055" w:rsidRPr="00E343AC">
        <w:t xml:space="preserve"> </w:t>
      </w:r>
      <w:r w:rsidR="00D922EE">
        <w:t>limited-edition letterpress artist book</w:t>
      </w:r>
      <w:r w:rsidR="00D00055" w:rsidRPr="00E343AC">
        <w:t>.</w:t>
      </w:r>
      <w:r w:rsidR="00D00055">
        <w:t xml:space="preserve"> A </w:t>
      </w:r>
      <w:r w:rsidR="00EB54A3">
        <w:t xml:space="preserve">selection </w:t>
      </w:r>
      <w:r w:rsidR="00D00055">
        <w:t xml:space="preserve">of </w:t>
      </w:r>
      <w:r w:rsidR="00047270">
        <w:t xml:space="preserve">his </w:t>
      </w:r>
      <w:r w:rsidR="00EB54A3">
        <w:t xml:space="preserve">works </w:t>
      </w:r>
      <w:r w:rsidR="00D00055">
        <w:t xml:space="preserve">will be paired with artworks from </w:t>
      </w:r>
      <w:r w:rsidR="00BC1F34">
        <w:t>CAM</w:t>
      </w:r>
      <w:r w:rsidR="00D00055">
        <w:t>’s American</w:t>
      </w:r>
      <w:r w:rsidR="00A5182D">
        <w:t xml:space="preserve"> art</w:t>
      </w:r>
      <w:r w:rsidR="00D00055">
        <w:t xml:space="preserve"> collection to “reframe” the way audiences see, experience and reflect on these </w:t>
      </w:r>
      <w:r w:rsidR="00700B52">
        <w:t>objects</w:t>
      </w:r>
      <w:r w:rsidR="00D00055">
        <w:t xml:space="preserve">. </w:t>
      </w:r>
    </w:p>
    <w:p w14:paraId="222E39D3" w14:textId="20394C2F" w:rsidR="00CF6A57" w:rsidRPr="00244970" w:rsidRDefault="0002514E" w:rsidP="00CF6A57">
      <w:pPr>
        <w:spacing w:line="276" w:lineRule="auto"/>
      </w:pPr>
      <w:r w:rsidRPr="00245422">
        <w:t xml:space="preserve">“This is not your grandparents’ blue-and-white china,” notes Amy Dehan, the museum’s curator of decorative arts and design. “Paul Scott’s work is subversive in the best way—witty, wry and challenging. It urges us to look critically at dominant narratives while making connections across </w:t>
      </w:r>
      <w:r w:rsidR="00245422">
        <w:t>human experience</w:t>
      </w:r>
      <w:r w:rsidRPr="00245422">
        <w:t xml:space="preserve">, places </w:t>
      </w:r>
      <w:r w:rsidR="00245422" w:rsidRPr="00245422">
        <w:t>and time</w:t>
      </w:r>
      <w:r w:rsidRPr="00245422">
        <w:t>.</w:t>
      </w:r>
      <w:r w:rsidR="00245422">
        <w:t>”</w:t>
      </w:r>
      <w:r w:rsidRPr="00245422">
        <w:t xml:space="preserve"> </w:t>
      </w:r>
    </w:p>
    <w:p w14:paraId="20B9BC11" w14:textId="32B15CF1" w:rsidR="00422469" w:rsidRDefault="00411935" w:rsidP="00422469">
      <w:pPr>
        <w:spacing w:line="276" w:lineRule="auto"/>
      </w:pPr>
      <w:r w:rsidRPr="00545AC0">
        <w:rPr>
          <w:i/>
          <w:iCs/>
        </w:rPr>
        <w:t xml:space="preserve">Recall. Reframe. Respond. </w:t>
      </w:r>
      <w:r>
        <w:t xml:space="preserve">will </w:t>
      </w:r>
      <w:r w:rsidR="000807E9">
        <w:t xml:space="preserve">also </w:t>
      </w:r>
      <w:r w:rsidR="0097022B">
        <w:t xml:space="preserve">celebrate local artists and voices, featuring responses to a selection of </w:t>
      </w:r>
      <w:r w:rsidR="00422469">
        <w:t>Scott’s</w:t>
      </w:r>
      <w:r w:rsidR="0097022B">
        <w:t xml:space="preserve"> works written by community members. Notably, the exhibition will also present </w:t>
      </w:r>
      <w:r w:rsidR="00422469">
        <w:t xml:space="preserve">two transferware pieces on which he collaborated with Cincinnati-based artist </w:t>
      </w:r>
      <w:r w:rsidR="00422469" w:rsidRPr="00422469">
        <w:t>Terence Hammonds</w:t>
      </w:r>
      <w:r w:rsidR="00422469">
        <w:t>.</w:t>
      </w:r>
    </w:p>
    <w:p w14:paraId="202A829E" w14:textId="23D9EBC6" w:rsidR="00422469" w:rsidRPr="00422469" w:rsidRDefault="00BC1F34" w:rsidP="00422469">
      <w:pPr>
        <w:spacing w:line="276" w:lineRule="auto"/>
      </w:pPr>
      <w:r>
        <w:t>Importantly</w:t>
      </w:r>
      <w:r w:rsidR="00422469">
        <w:t xml:space="preserve">, </w:t>
      </w:r>
      <w:r w:rsidR="00422469" w:rsidRPr="00422469">
        <w:rPr>
          <w:i/>
          <w:iCs/>
        </w:rPr>
        <w:t>Recall. Reframe. Respond.</w:t>
      </w:r>
      <w:r w:rsidR="00422469">
        <w:t xml:space="preserve"> will be CAM’s first exhibition to </w:t>
      </w:r>
      <w:r w:rsidR="003842DA">
        <w:t>include Braille labels, thanks to the generosity of Clovernook Center for the Blind &amp; Visually Impaired.</w:t>
      </w:r>
    </w:p>
    <w:p w14:paraId="6E9055C2" w14:textId="7E055246" w:rsidR="005D0D04" w:rsidRDefault="00E5008C" w:rsidP="00D468A5">
      <w:pPr>
        <w:spacing w:line="276" w:lineRule="auto"/>
      </w:pPr>
      <w:r>
        <w:t xml:space="preserve">Based in </w:t>
      </w:r>
      <w:r w:rsidR="00A70021">
        <w:t xml:space="preserve">the </w:t>
      </w:r>
      <w:r w:rsidRPr="00E5008C">
        <w:t>northwest Engl</w:t>
      </w:r>
      <w:r w:rsidR="00A70021">
        <w:t>ish county of Cumbria</w:t>
      </w:r>
      <w:r w:rsidR="00F0495C">
        <w:t xml:space="preserve">, </w:t>
      </w:r>
      <w:r w:rsidR="00E74C7D">
        <w:t>Scott</w:t>
      </w:r>
      <w:r w:rsidR="00757B49">
        <w:t xml:space="preserve"> is </w:t>
      </w:r>
      <w:r w:rsidR="00E74C7D">
        <w:t xml:space="preserve">an artist, author, </w:t>
      </w:r>
      <w:r w:rsidR="00B04ED8">
        <w:t>curator</w:t>
      </w:r>
      <w:r w:rsidR="005D0D04">
        <w:t xml:space="preserve"> and educator </w:t>
      </w:r>
      <w:r w:rsidR="000C26FF">
        <w:t>who</w:t>
      </w:r>
      <w:r w:rsidR="00757B49">
        <w:t xml:space="preserve"> is </w:t>
      </w:r>
      <w:r w:rsidR="00866912">
        <w:t>best known for his unique ability to</w:t>
      </w:r>
      <w:r w:rsidR="00AE214E">
        <w:t xml:space="preserve"> </w:t>
      </w:r>
      <w:r w:rsidR="00B953B8">
        <w:t xml:space="preserve">employ </w:t>
      </w:r>
      <w:r w:rsidR="000B52A4" w:rsidRPr="000B52A4">
        <w:t xml:space="preserve">extensive historical and technical knowledge of ceramics to create </w:t>
      </w:r>
      <w:r w:rsidR="002046E7">
        <w:t xml:space="preserve">provocative </w:t>
      </w:r>
      <w:r w:rsidR="000B52A4" w:rsidRPr="000B52A4">
        <w:t xml:space="preserve">artworks and </w:t>
      </w:r>
      <w:r w:rsidR="00362540">
        <w:t>social commentary</w:t>
      </w:r>
      <w:r w:rsidR="000B52A4" w:rsidRPr="000B52A4">
        <w:t>.</w:t>
      </w:r>
      <w:r w:rsidR="00E74DA0">
        <w:t xml:space="preserve"> </w:t>
      </w:r>
      <w:r w:rsidR="004D15F0">
        <w:t>During a visit to Ohio</w:t>
      </w:r>
      <w:r w:rsidR="002609E2">
        <w:t xml:space="preserve"> State</w:t>
      </w:r>
      <w:r w:rsidR="004D15F0">
        <w:t xml:space="preserve"> University in 1999, </w:t>
      </w:r>
      <w:r w:rsidR="005C1F0B">
        <w:t xml:space="preserve">Scott became inspired by </w:t>
      </w:r>
      <w:r w:rsidR="00D744B8">
        <w:t xml:space="preserve">historical </w:t>
      </w:r>
      <w:r w:rsidR="001320A9">
        <w:t xml:space="preserve">British-made </w:t>
      </w:r>
      <w:r w:rsidR="00164338">
        <w:t>blue</w:t>
      </w:r>
      <w:r w:rsidR="00245422">
        <w:t>-</w:t>
      </w:r>
      <w:r w:rsidR="00164338">
        <w:t>and</w:t>
      </w:r>
      <w:r w:rsidR="00245422">
        <w:t>-</w:t>
      </w:r>
      <w:r w:rsidR="00164338">
        <w:t>white ceramic transferware</w:t>
      </w:r>
      <w:r w:rsidR="00666623">
        <w:t>s that</w:t>
      </w:r>
      <w:r w:rsidR="0030616F">
        <w:t xml:space="preserve"> </w:t>
      </w:r>
      <w:r w:rsidR="0018035D">
        <w:t>depict</w:t>
      </w:r>
      <w:r w:rsidR="00666623">
        <w:t>ed</w:t>
      </w:r>
      <w:r w:rsidR="0018035D">
        <w:t xml:space="preserve"> American scenes</w:t>
      </w:r>
      <w:r w:rsidR="00CD5F84">
        <w:t xml:space="preserve">, directly </w:t>
      </w:r>
      <w:r w:rsidR="00EA0317">
        <w:t>engaging</w:t>
      </w:r>
      <w:r w:rsidR="00CD5F84">
        <w:t xml:space="preserve"> American consumers.</w:t>
      </w:r>
      <w:r w:rsidR="007B3B45">
        <w:t xml:space="preserve"> </w:t>
      </w:r>
      <w:r w:rsidR="00866912">
        <w:t xml:space="preserve">After </w:t>
      </w:r>
      <w:r w:rsidR="00EA0317">
        <w:t xml:space="preserve">his </w:t>
      </w:r>
      <w:r w:rsidR="00866912">
        <w:lastRenderedPageBreak/>
        <w:t xml:space="preserve">visit, </w:t>
      </w:r>
      <w:r w:rsidR="001E726A">
        <w:t xml:space="preserve">Scott </w:t>
      </w:r>
      <w:r w:rsidR="00866912">
        <w:t xml:space="preserve">challenged himself </w:t>
      </w:r>
      <w:r w:rsidR="001E726A">
        <w:t>to create his own</w:t>
      </w:r>
      <w:r w:rsidR="00B8321B">
        <w:t xml:space="preserve"> </w:t>
      </w:r>
      <w:r w:rsidR="001E726A">
        <w:t>version</w:t>
      </w:r>
      <w:r w:rsidR="0018035D">
        <w:t>s</w:t>
      </w:r>
      <w:r w:rsidR="001E726A">
        <w:t xml:space="preserve"> </w:t>
      </w:r>
      <w:r w:rsidR="00C5007A">
        <w:t xml:space="preserve">that </w:t>
      </w:r>
      <w:r w:rsidR="006F3CA9">
        <w:t>recontextualize</w:t>
      </w:r>
      <w:r w:rsidR="00C5007A">
        <w:t xml:space="preserve"> the</w:t>
      </w:r>
      <w:r w:rsidR="006B0DB6">
        <w:t xml:space="preserve"> messages </w:t>
      </w:r>
      <w:r w:rsidR="0052600D">
        <w:t>embedded</w:t>
      </w:r>
      <w:r w:rsidR="00475261">
        <w:t xml:space="preserve"> within these historical works </w:t>
      </w:r>
      <w:r w:rsidR="00C5007A">
        <w:t xml:space="preserve">by </w:t>
      </w:r>
      <w:r w:rsidR="00245422">
        <w:t xml:space="preserve">focusing on </w:t>
      </w:r>
      <w:r w:rsidR="0018035D">
        <w:t>contemporary</w:t>
      </w:r>
      <w:r w:rsidR="00613F92">
        <w:t xml:space="preserve"> </w:t>
      </w:r>
      <w:r w:rsidR="004A154D">
        <w:t xml:space="preserve">imagery and </w:t>
      </w:r>
      <w:r w:rsidR="00E36F79">
        <w:t>subjects</w:t>
      </w:r>
      <w:r w:rsidR="00164338">
        <w:t>.</w:t>
      </w:r>
      <w:r w:rsidR="00470437">
        <w:t xml:space="preserve"> </w:t>
      </w:r>
      <w:r w:rsidR="00813694">
        <w:t>Scott’s</w:t>
      </w:r>
      <w:r w:rsidR="00813694" w:rsidRPr="00813694">
        <w:t> </w:t>
      </w:r>
      <w:r w:rsidR="00813694" w:rsidRPr="001B40E7">
        <w:rPr>
          <w:i/>
          <w:iCs/>
        </w:rPr>
        <w:t>New American Scenery</w:t>
      </w:r>
      <w:r w:rsidR="00813694" w:rsidRPr="00813694">
        <w:rPr>
          <w:b/>
          <w:bCs/>
          <w:i/>
          <w:iCs/>
        </w:rPr>
        <w:t> </w:t>
      </w:r>
      <w:r w:rsidR="00813694" w:rsidRPr="00813694">
        <w:t>series reflects his personal experiences of being and traveling in America, and, in his words, the need to “rebalance the narrative with something more contemporary and inclusive.”</w:t>
      </w:r>
    </w:p>
    <w:p w14:paraId="46CFE66F" w14:textId="71566DC7" w:rsidR="00BC1F34" w:rsidRDefault="00F04710" w:rsidP="00F04710">
      <w:pPr>
        <w:spacing w:line="276" w:lineRule="auto"/>
      </w:pPr>
      <w:r>
        <w:t>Scott shares: “</w:t>
      </w:r>
      <w:r w:rsidRPr="00F04710">
        <w:t xml:space="preserve">Industrial transferwares were part of the new media revolution in the late </w:t>
      </w:r>
      <w:r w:rsidR="00BC1F34">
        <w:t>18</w:t>
      </w:r>
      <w:r w:rsidR="00BC1F34" w:rsidRPr="00BC1F34">
        <w:rPr>
          <w:vertAlign w:val="superscript"/>
        </w:rPr>
        <w:t>th</w:t>
      </w:r>
      <w:r w:rsidR="00BC1F34">
        <w:t xml:space="preserve"> </w:t>
      </w:r>
      <w:r w:rsidRPr="00F04710">
        <w:t xml:space="preserve">and early </w:t>
      </w:r>
      <w:r w:rsidR="00BC1F34">
        <w:t>19</w:t>
      </w:r>
      <w:r w:rsidR="00BC1F34" w:rsidRPr="00BC1F34">
        <w:rPr>
          <w:vertAlign w:val="superscript"/>
        </w:rPr>
        <w:t>th</w:t>
      </w:r>
      <w:r w:rsidR="00BC1F34">
        <w:t xml:space="preserve"> </w:t>
      </w:r>
      <w:r w:rsidRPr="00F04710">
        <w:t>centuries. They have always carried images and patterns which have journeyed through media, time, histories and geographies, capturing and changing meanings as they have travelled</w:t>
      </w:r>
      <w:r>
        <w:t>.</w:t>
      </w:r>
      <w:r w:rsidRPr="00F04710">
        <w:t> </w:t>
      </w:r>
      <w:r w:rsidRPr="00F04710">
        <w:rPr>
          <w:i/>
          <w:iCs/>
        </w:rPr>
        <w:t>Cumbrian Blue(s)</w:t>
      </w:r>
      <w:r w:rsidRPr="00F04710">
        <w:t> contemporary artworks reference these original wares, so I very much enjoy opportunities which allow me to juxtapose my 21st century iterations alongside the historic</w:t>
      </w:r>
      <w:r w:rsidR="00BC1F34">
        <w:t xml:space="preserve"> </w:t>
      </w:r>
      <w:r w:rsidRPr="00F04710">
        <w:t>in visual dialogues that act to re-animate (sometimes forgotten) objects from museum stores</w:t>
      </w:r>
      <w:r>
        <w:t>.</w:t>
      </w:r>
      <w:r w:rsidRPr="00F04710">
        <w:t xml:space="preserve"> For </w:t>
      </w:r>
      <w:r w:rsidRPr="00F04710">
        <w:rPr>
          <w:i/>
          <w:iCs/>
        </w:rPr>
        <w:t>Recall. Reframe. Respond.</w:t>
      </w:r>
      <w:r>
        <w:t>,</w:t>
      </w:r>
      <w:r w:rsidRPr="00F04710">
        <w:t> I am excited to extend this process to</w:t>
      </w:r>
      <w:r w:rsidR="00BC1F34">
        <w:t xml:space="preserve"> include paintings, prints, photographs and other artworks from Cincinnati Art Museum’s extensive collections, creating new ‘conversations’ and reanimations.”</w:t>
      </w:r>
    </w:p>
    <w:p w14:paraId="0685627A" w14:textId="5ABE471C" w:rsidR="00D3157C" w:rsidRDefault="00E74DA0" w:rsidP="00D468A5">
      <w:pPr>
        <w:spacing w:line="276" w:lineRule="auto"/>
      </w:pPr>
      <w:r>
        <w:t>O</w:t>
      </w:r>
      <w:r w:rsidR="004E142C">
        <w:t xml:space="preserve">ver the last </w:t>
      </w:r>
      <w:r w:rsidR="00156786">
        <w:t xml:space="preserve">three </w:t>
      </w:r>
      <w:r w:rsidR="004E3604">
        <w:t xml:space="preserve">decades, Scott </w:t>
      </w:r>
      <w:r w:rsidR="000C06F9">
        <w:t xml:space="preserve">has </w:t>
      </w:r>
      <w:r w:rsidR="00DF235B">
        <w:t>established</w:t>
      </w:r>
      <w:r w:rsidR="00674B4E">
        <w:t xml:space="preserve"> an international </w:t>
      </w:r>
      <w:r w:rsidR="00DF235B">
        <w:t>reputation</w:t>
      </w:r>
      <w:r w:rsidR="00D468A5">
        <w:t>.</w:t>
      </w:r>
      <w:r w:rsidR="005B559D">
        <w:t xml:space="preserve"> His work </w:t>
      </w:r>
      <w:r w:rsidR="00244970" w:rsidRPr="00244970">
        <w:t>can be found in public and private collections around the globe</w:t>
      </w:r>
      <w:r w:rsidR="00330DD2">
        <w:t xml:space="preserve"> </w:t>
      </w:r>
      <w:r w:rsidR="00330DD2" w:rsidRPr="00330DD2">
        <w:t>including The National Museum of Art, Architecture and Design</w:t>
      </w:r>
      <w:r w:rsidR="00330DD2">
        <w:t xml:space="preserve"> in</w:t>
      </w:r>
      <w:r w:rsidR="00330DD2" w:rsidRPr="00330DD2">
        <w:t xml:space="preserve"> Norway, the Victoria and Albert Museum </w:t>
      </w:r>
      <w:r w:rsidR="00330DD2">
        <w:t xml:space="preserve">in </w:t>
      </w:r>
      <w:r w:rsidR="00330DD2" w:rsidRPr="00330DD2">
        <w:t>London</w:t>
      </w:r>
      <w:r w:rsidR="007858F0">
        <w:t xml:space="preserve"> and the </w:t>
      </w:r>
      <w:r w:rsidR="0018035D">
        <w:t>Smithsonian American Art Museum in Washington, DC</w:t>
      </w:r>
      <w:r w:rsidR="007858F0">
        <w:t xml:space="preserve">. </w:t>
      </w:r>
    </w:p>
    <w:p w14:paraId="2A056867" w14:textId="689F88E2" w:rsidR="00CF6A57" w:rsidRDefault="00CF6A57" w:rsidP="00CF6A57">
      <w:pPr>
        <w:spacing w:line="276" w:lineRule="auto"/>
      </w:pPr>
      <w:r>
        <w:t>T</w:t>
      </w:r>
      <w:r w:rsidRPr="00344FF4">
        <w:t>ransfer-printed ware, or transferware, describes industrially produced ceramic tableware that has a decorative pattern applied by transferring a print first from an engraved copper plate to special</w:t>
      </w:r>
      <w:r w:rsidR="00872C6E">
        <w:t>ized</w:t>
      </w:r>
      <w:r w:rsidRPr="00344FF4">
        <w:t xml:space="preserve"> paper and finally to the ceramic’s surface. This term also applies to modern wares with printed graphic surfaces made using more recent printmaking techniques and decal transfer technologies.</w:t>
      </w:r>
    </w:p>
    <w:p w14:paraId="62144FDF" w14:textId="0E9BC6FC" w:rsidR="00E76C2E" w:rsidRDefault="000946A9" w:rsidP="00D468A5">
      <w:pPr>
        <w:spacing w:line="276" w:lineRule="auto"/>
      </w:pPr>
      <w:r w:rsidRPr="000946A9">
        <w:t xml:space="preserve">The exhibition </w:t>
      </w:r>
      <w:r w:rsidR="007E5586" w:rsidRPr="000946A9">
        <w:t>will</w:t>
      </w:r>
      <w:r w:rsidR="007E5586" w:rsidRPr="007E5586">
        <w:t xml:space="preserve"> be on view in the Sara M. and Michelle Vance Waddell Gallery and the Manuel and Rhoda Mayerson Gallery (124 and 125) located across from</w:t>
      </w:r>
      <w:r w:rsidR="00D0614B">
        <w:t xml:space="preserve"> the</w:t>
      </w:r>
      <w:r w:rsidR="007E5586" w:rsidRPr="007E5586">
        <w:t xml:space="preserve"> </w:t>
      </w:r>
      <w:r w:rsidR="00D0614B" w:rsidRPr="007E5586">
        <w:t>Terrace</w:t>
      </w:r>
      <w:r w:rsidR="007E5586" w:rsidRPr="007E5586">
        <w:t xml:space="preserve"> Café</w:t>
      </w:r>
      <w:r w:rsidR="008B204E">
        <w:t>. S</w:t>
      </w:r>
      <w:r w:rsidR="002C2CE6">
        <w:t>everal works</w:t>
      </w:r>
      <w:r w:rsidR="008B204E">
        <w:t xml:space="preserve"> will be</w:t>
      </w:r>
      <w:r w:rsidR="002C2CE6">
        <w:t xml:space="preserve"> </w:t>
      </w:r>
      <w:r w:rsidR="00E81D67">
        <w:t xml:space="preserve">displayed </w:t>
      </w:r>
      <w:r w:rsidR="00E02D19">
        <w:t>in</w:t>
      </w:r>
      <w:r w:rsidR="00E81D67">
        <w:t xml:space="preserve"> other museum galleries</w:t>
      </w:r>
      <w:r w:rsidR="00E02D19">
        <w:t>, to be</w:t>
      </w:r>
      <w:r w:rsidR="00E81D67">
        <w:t xml:space="preserve"> in conversation with the </w:t>
      </w:r>
      <w:r w:rsidR="00E02D19">
        <w:t>collections</w:t>
      </w:r>
      <w:r w:rsidR="00E81D67">
        <w:t>.</w:t>
      </w:r>
      <w:r w:rsidR="00D00055">
        <w:t xml:space="preserve"> </w:t>
      </w:r>
      <w:r w:rsidR="007E5586" w:rsidRPr="007E5586">
        <w:t>No tickets are required for this exhibition. General admission and parking at the Cincinnati Art Museum are also free. Photography is permitted, but no flash.</w:t>
      </w:r>
      <w:r w:rsidR="00D00055">
        <w:t xml:space="preserve"> On social media use the hashtag </w:t>
      </w:r>
      <w:r w:rsidR="00DA11A7">
        <w:t>#RecallReframeRespond.</w:t>
      </w:r>
    </w:p>
    <w:p w14:paraId="67DCC4CE" w14:textId="203C0EB4" w:rsidR="00807C64" w:rsidRDefault="007A447E" w:rsidP="00D468A5">
      <w:pPr>
        <w:spacing w:line="276" w:lineRule="auto"/>
      </w:pPr>
      <w:r w:rsidRPr="007A447E">
        <w:t>Upcoming, related events to be announced. Visit cincinnatiartmuseum.org for the latest information.</w:t>
      </w:r>
    </w:p>
    <w:p w14:paraId="7236059E" w14:textId="77777777" w:rsidR="00BD1AD5" w:rsidRDefault="00FD15AA" w:rsidP="00D468A5">
      <w:pPr>
        <w:spacing w:line="276" w:lineRule="auto"/>
      </w:pPr>
      <w:r w:rsidRPr="00FD15AA">
        <w:rPr>
          <w:b/>
          <w:bCs/>
        </w:rPr>
        <w:t>About the Cincinnati Art Museum</w:t>
      </w:r>
      <w:r>
        <w:br/>
      </w:r>
      <w:r w:rsidRPr="00FD15AA">
        <w:t xml:space="preserve">The Cincinnati Art Museum features a diverse, encyclopedic art collection of more than 73,000 works spanning 6,000 years. In addition to displaying its own broad collection, the museum conducts extensive research and creates and organizes several exhibitions each year. It also hosts national and international traveling exhibitions. Through these critical projects and art-related </w:t>
      </w:r>
      <w:r w:rsidRPr="00FD15AA">
        <w:lastRenderedPageBreak/>
        <w:t xml:space="preserve">programs, activities and special events, the museum contributes to a more vibrant Cincinnati by inspiring its people and connecting its communities. </w:t>
      </w:r>
    </w:p>
    <w:p w14:paraId="3B09DD0B" w14:textId="77777777" w:rsidR="009E2C22" w:rsidRPr="009E2C22" w:rsidRDefault="009E2C22" w:rsidP="009E2C22">
      <w:pPr>
        <w:spacing w:line="276" w:lineRule="auto"/>
      </w:pPr>
      <w:r w:rsidRPr="009E2C22">
        <w:t>The Cincinnati Art Museum is supported by the generosity of individuals and businesses that give annually to ArtsWave. The Ohio Arts Council helps fund the Cincinnati Art Museum with state tax dollars to encourage economic growth, educational excellence, and cultural enrichment for all Ohioans. The Cincinnati Art Museum gratefully acknowledges operating support from the City of Cincinnati, as well as its members. Free general admission to the Cincinnati Art Museum is made possible by a gift from the Rosenthal Family Foundation. Generous support for the museum’s extended Thursday hours is provided by Art Bridges Foundation’s Access for All program. Exhibition pricing may vary. Parking at the Cincinnati Art Museum is free. Accessibility accommodations are available. Visit </w:t>
      </w:r>
      <w:hyperlink r:id="rId9" w:history="1">
        <w:r w:rsidRPr="009E2C22">
          <w:rPr>
            <w:rStyle w:val="Hyperlink"/>
          </w:rPr>
          <w:t>cincinnatiartmuseum.org</w:t>
        </w:r>
      </w:hyperlink>
      <w:r w:rsidRPr="009E2C22">
        <w:t>.</w:t>
      </w:r>
    </w:p>
    <w:p w14:paraId="317674BF" w14:textId="7C5F0CCB" w:rsidR="00BD1AD5" w:rsidRDefault="00BD1AD5" w:rsidP="00D468A5">
      <w:pPr>
        <w:spacing w:line="276" w:lineRule="auto"/>
        <w:jc w:val="center"/>
      </w:pPr>
      <w:r>
        <w:t>###</w:t>
      </w:r>
    </w:p>
    <w:sectPr w:rsidR="00BD1AD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B8761" w14:textId="77777777" w:rsidR="00E77A49" w:rsidRDefault="00E77A49" w:rsidP="00701C2A">
      <w:pPr>
        <w:spacing w:after="0" w:line="240" w:lineRule="auto"/>
      </w:pPr>
      <w:r>
        <w:separator/>
      </w:r>
    </w:p>
  </w:endnote>
  <w:endnote w:type="continuationSeparator" w:id="0">
    <w:p w14:paraId="4771EB18" w14:textId="77777777" w:rsidR="00E77A49" w:rsidRDefault="00E77A49" w:rsidP="007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F8F30" w14:textId="77777777" w:rsidR="00E77A49" w:rsidRDefault="00E77A49" w:rsidP="00701C2A">
      <w:pPr>
        <w:spacing w:after="0" w:line="240" w:lineRule="auto"/>
      </w:pPr>
      <w:r>
        <w:separator/>
      </w:r>
    </w:p>
  </w:footnote>
  <w:footnote w:type="continuationSeparator" w:id="0">
    <w:p w14:paraId="7821D239" w14:textId="77777777" w:rsidR="00E77A49" w:rsidRDefault="00E77A49" w:rsidP="00701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083D9" w14:textId="4C020840" w:rsidR="00701C2A" w:rsidRDefault="00701C2A" w:rsidP="00701C2A">
    <w:pPr>
      <w:pStyle w:val="Header"/>
      <w:jc w:val="center"/>
    </w:pPr>
    <w:r>
      <w:rPr>
        <w:noProof/>
      </w:rPr>
      <w:drawing>
        <wp:inline distT="0" distB="0" distL="0" distR="0" wp14:anchorId="3E0A289B" wp14:editId="26C4A7B0">
          <wp:extent cx="4023360" cy="48873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logo13_PMS_1795_no-tagline.jpg"/>
                  <pic:cNvPicPr/>
                </pic:nvPicPr>
                <pic:blipFill>
                  <a:blip r:embed="rId1">
                    <a:extLst>
                      <a:ext uri="{28A0092B-C50C-407E-A947-70E740481C1C}">
                        <a14:useLocalDpi xmlns:a14="http://schemas.microsoft.com/office/drawing/2010/main" val="0"/>
                      </a:ext>
                    </a:extLst>
                  </a:blip>
                  <a:stretch>
                    <a:fillRect/>
                  </a:stretch>
                </pic:blipFill>
                <pic:spPr>
                  <a:xfrm>
                    <a:off x="0" y="0"/>
                    <a:ext cx="4057932" cy="492935"/>
                  </a:xfrm>
                  <a:prstGeom prst="rect">
                    <a:avLst/>
                  </a:prstGeom>
                </pic:spPr>
              </pic:pic>
            </a:graphicData>
          </a:graphic>
        </wp:inline>
      </w:drawing>
    </w:r>
  </w:p>
  <w:p w14:paraId="7A2A486F" w14:textId="77777777" w:rsidR="00701C2A" w:rsidRDefault="00701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96"/>
    <w:rsid w:val="00001249"/>
    <w:rsid w:val="00011637"/>
    <w:rsid w:val="00011942"/>
    <w:rsid w:val="00012271"/>
    <w:rsid w:val="00012D09"/>
    <w:rsid w:val="00014202"/>
    <w:rsid w:val="0001627A"/>
    <w:rsid w:val="0002514E"/>
    <w:rsid w:val="0002654B"/>
    <w:rsid w:val="00037482"/>
    <w:rsid w:val="00040323"/>
    <w:rsid w:val="00042F13"/>
    <w:rsid w:val="00043857"/>
    <w:rsid w:val="00047270"/>
    <w:rsid w:val="00050ACF"/>
    <w:rsid w:val="00054491"/>
    <w:rsid w:val="0005536C"/>
    <w:rsid w:val="00070105"/>
    <w:rsid w:val="00072E4A"/>
    <w:rsid w:val="00073513"/>
    <w:rsid w:val="00077D8D"/>
    <w:rsid w:val="000807E9"/>
    <w:rsid w:val="000840DC"/>
    <w:rsid w:val="000872D3"/>
    <w:rsid w:val="000946A9"/>
    <w:rsid w:val="000A06C2"/>
    <w:rsid w:val="000A3C04"/>
    <w:rsid w:val="000A59AC"/>
    <w:rsid w:val="000B52A4"/>
    <w:rsid w:val="000C06F9"/>
    <w:rsid w:val="000C104E"/>
    <w:rsid w:val="000C26FF"/>
    <w:rsid w:val="000C573E"/>
    <w:rsid w:val="000D0CD7"/>
    <w:rsid w:val="000D12D4"/>
    <w:rsid w:val="000D2B0A"/>
    <w:rsid w:val="000D2DF7"/>
    <w:rsid w:val="000F7FDE"/>
    <w:rsid w:val="00101E3C"/>
    <w:rsid w:val="00105B85"/>
    <w:rsid w:val="00111DDE"/>
    <w:rsid w:val="001146AA"/>
    <w:rsid w:val="00115BC0"/>
    <w:rsid w:val="0012317A"/>
    <w:rsid w:val="00124898"/>
    <w:rsid w:val="001320A9"/>
    <w:rsid w:val="00132B3B"/>
    <w:rsid w:val="00141065"/>
    <w:rsid w:val="00152071"/>
    <w:rsid w:val="00156786"/>
    <w:rsid w:val="0015706B"/>
    <w:rsid w:val="0016117D"/>
    <w:rsid w:val="00164338"/>
    <w:rsid w:val="001643EB"/>
    <w:rsid w:val="0017339D"/>
    <w:rsid w:val="00173881"/>
    <w:rsid w:val="0018035D"/>
    <w:rsid w:val="00184B3D"/>
    <w:rsid w:val="001A2AD3"/>
    <w:rsid w:val="001A2B51"/>
    <w:rsid w:val="001A5DAB"/>
    <w:rsid w:val="001B40E7"/>
    <w:rsid w:val="001C16DD"/>
    <w:rsid w:val="001D27D4"/>
    <w:rsid w:val="001D4C20"/>
    <w:rsid w:val="001D6C21"/>
    <w:rsid w:val="001E03D9"/>
    <w:rsid w:val="001E2706"/>
    <w:rsid w:val="001E726A"/>
    <w:rsid w:val="001E73FF"/>
    <w:rsid w:val="001F0016"/>
    <w:rsid w:val="002046E7"/>
    <w:rsid w:val="00206B78"/>
    <w:rsid w:val="00224C67"/>
    <w:rsid w:val="00227202"/>
    <w:rsid w:val="00244970"/>
    <w:rsid w:val="00245422"/>
    <w:rsid w:val="002609E2"/>
    <w:rsid w:val="00263126"/>
    <w:rsid w:val="00264B42"/>
    <w:rsid w:val="00270F6C"/>
    <w:rsid w:val="00271907"/>
    <w:rsid w:val="00273B6B"/>
    <w:rsid w:val="002838FE"/>
    <w:rsid w:val="00284021"/>
    <w:rsid w:val="00290986"/>
    <w:rsid w:val="00291518"/>
    <w:rsid w:val="002936B7"/>
    <w:rsid w:val="002938D3"/>
    <w:rsid w:val="002A2808"/>
    <w:rsid w:val="002A3A4E"/>
    <w:rsid w:val="002A579A"/>
    <w:rsid w:val="002B564B"/>
    <w:rsid w:val="002C2730"/>
    <w:rsid w:val="002C2CE6"/>
    <w:rsid w:val="002E6BA1"/>
    <w:rsid w:val="002E705F"/>
    <w:rsid w:val="002E7182"/>
    <w:rsid w:val="002F1B4C"/>
    <w:rsid w:val="003045D2"/>
    <w:rsid w:val="0030616F"/>
    <w:rsid w:val="003264CE"/>
    <w:rsid w:val="00330DD2"/>
    <w:rsid w:val="0033515E"/>
    <w:rsid w:val="003353C8"/>
    <w:rsid w:val="00341FF4"/>
    <w:rsid w:val="00342C75"/>
    <w:rsid w:val="00344FF4"/>
    <w:rsid w:val="003507F2"/>
    <w:rsid w:val="003514D8"/>
    <w:rsid w:val="00362540"/>
    <w:rsid w:val="00381B45"/>
    <w:rsid w:val="003842DA"/>
    <w:rsid w:val="0038569C"/>
    <w:rsid w:val="00386C44"/>
    <w:rsid w:val="003942DB"/>
    <w:rsid w:val="003B1D25"/>
    <w:rsid w:val="003B2D26"/>
    <w:rsid w:val="003C5581"/>
    <w:rsid w:val="003C75E0"/>
    <w:rsid w:val="003C7908"/>
    <w:rsid w:val="003C7D6A"/>
    <w:rsid w:val="003D4304"/>
    <w:rsid w:val="003F6E83"/>
    <w:rsid w:val="00406645"/>
    <w:rsid w:val="00406AFD"/>
    <w:rsid w:val="00410395"/>
    <w:rsid w:val="00411935"/>
    <w:rsid w:val="00414E85"/>
    <w:rsid w:val="00416444"/>
    <w:rsid w:val="00417FD2"/>
    <w:rsid w:val="00420D45"/>
    <w:rsid w:val="00421C32"/>
    <w:rsid w:val="00422469"/>
    <w:rsid w:val="004300C0"/>
    <w:rsid w:val="004330C2"/>
    <w:rsid w:val="00436418"/>
    <w:rsid w:val="004379CD"/>
    <w:rsid w:val="00443462"/>
    <w:rsid w:val="00443FAB"/>
    <w:rsid w:val="00446D58"/>
    <w:rsid w:val="00470437"/>
    <w:rsid w:val="00475261"/>
    <w:rsid w:val="00486F25"/>
    <w:rsid w:val="004A035B"/>
    <w:rsid w:val="004A154D"/>
    <w:rsid w:val="004A4085"/>
    <w:rsid w:val="004C6822"/>
    <w:rsid w:val="004C7EC6"/>
    <w:rsid w:val="004D15F0"/>
    <w:rsid w:val="004E142C"/>
    <w:rsid w:val="004E3604"/>
    <w:rsid w:val="004E3B0A"/>
    <w:rsid w:val="004F1280"/>
    <w:rsid w:val="004F4A71"/>
    <w:rsid w:val="00501DFF"/>
    <w:rsid w:val="005152DD"/>
    <w:rsid w:val="00523FD3"/>
    <w:rsid w:val="0052600D"/>
    <w:rsid w:val="005270BA"/>
    <w:rsid w:val="00533AB4"/>
    <w:rsid w:val="005351D1"/>
    <w:rsid w:val="00535A3E"/>
    <w:rsid w:val="005378AA"/>
    <w:rsid w:val="00545AC0"/>
    <w:rsid w:val="005464AF"/>
    <w:rsid w:val="00551DCA"/>
    <w:rsid w:val="00562F98"/>
    <w:rsid w:val="0058080E"/>
    <w:rsid w:val="005853F7"/>
    <w:rsid w:val="00585905"/>
    <w:rsid w:val="00591D7E"/>
    <w:rsid w:val="005927F3"/>
    <w:rsid w:val="0059562F"/>
    <w:rsid w:val="005B559D"/>
    <w:rsid w:val="005B5F28"/>
    <w:rsid w:val="005C1F0B"/>
    <w:rsid w:val="005D0D04"/>
    <w:rsid w:val="005D3D2A"/>
    <w:rsid w:val="005D5823"/>
    <w:rsid w:val="005E3EE8"/>
    <w:rsid w:val="005E4BAC"/>
    <w:rsid w:val="005F4720"/>
    <w:rsid w:val="00602C16"/>
    <w:rsid w:val="00607048"/>
    <w:rsid w:val="0060787B"/>
    <w:rsid w:val="00613F92"/>
    <w:rsid w:val="006167B6"/>
    <w:rsid w:val="00616943"/>
    <w:rsid w:val="006226EB"/>
    <w:rsid w:val="006236F3"/>
    <w:rsid w:val="006351BC"/>
    <w:rsid w:val="00635C00"/>
    <w:rsid w:val="0064197C"/>
    <w:rsid w:val="0064228D"/>
    <w:rsid w:val="006444D0"/>
    <w:rsid w:val="00645C7C"/>
    <w:rsid w:val="00652B76"/>
    <w:rsid w:val="00656A13"/>
    <w:rsid w:val="00666623"/>
    <w:rsid w:val="00672A3F"/>
    <w:rsid w:val="00672E41"/>
    <w:rsid w:val="00674B4E"/>
    <w:rsid w:val="00680A6B"/>
    <w:rsid w:val="0068245E"/>
    <w:rsid w:val="00686C45"/>
    <w:rsid w:val="006879E2"/>
    <w:rsid w:val="00695DC6"/>
    <w:rsid w:val="006A3023"/>
    <w:rsid w:val="006A4F8C"/>
    <w:rsid w:val="006B0DB6"/>
    <w:rsid w:val="006B7BFF"/>
    <w:rsid w:val="006D185C"/>
    <w:rsid w:val="006D665E"/>
    <w:rsid w:val="006E3D86"/>
    <w:rsid w:val="006E4835"/>
    <w:rsid w:val="006F0691"/>
    <w:rsid w:val="006F3CA9"/>
    <w:rsid w:val="00700B52"/>
    <w:rsid w:val="00701C2A"/>
    <w:rsid w:val="00702665"/>
    <w:rsid w:val="00712681"/>
    <w:rsid w:val="0072450F"/>
    <w:rsid w:val="007260D8"/>
    <w:rsid w:val="00736CC9"/>
    <w:rsid w:val="007374A5"/>
    <w:rsid w:val="007416E3"/>
    <w:rsid w:val="00755584"/>
    <w:rsid w:val="00757B49"/>
    <w:rsid w:val="00761110"/>
    <w:rsid w:val="00762B4C"/>
    <w:rsid w:val="0076670C"/>
    <w:rsid w:val="00780EB9"/>
    <w:rsid w:val="00782B42"/>
    <w:rsid w:val="007845AF"/>
    <w:rsid w:val="007858F0"/>
    <w:rsid w:val="00787374"/>
    <w:rsid w:val="00790FF6"/>
    <w:rsid w:val="007A447E"/>
    <w:rsid w:val="007B3B45"/>
    <w:rsid w:val="007C3026"/>
    <w:rsid w:val="007D27CB"/>
    <w:rsid w:val="007D4532"/>
    <w:rsid w:val="007E0D5E"/>
    <w:rsid w:val="007E54E7"/>
    <w:rsid w:val="007E5586"/>
    <w:rsid w:val="007E7576"/>
    <w:rsid w:val="007F4F96"/>
    <w:rsid w:val="007F6D14"/>
    <w:rsid w:val="00801D4A"/>
    <w:rsid w:val="00805F52"/>
    <w:rsid w:val="00807C64"/>
    <w:rsid w:val="00813694"/>
    <w:rsid w:val="00821E6F"/>
    <w:rsid w:val="0082538E"/>
    <w:rsid w:val="00825921"/>
    <w:rsid w:val="00832ACD"/>
    <w:rsid w:val="0083327D"/>
    <w:rsid w:val="00833B01"/>
    <w:rsid w:val="00846D9D"/>
    <w:rsid w:val="00850894"/>
    <w:rsid w:val="00866912"/>
    <w:rsid w:val="00872C6E"/>
    <w:rsid w:val="008807F4"/>
    <w:rsid w:val="00885404"/>
    <w:rsid w:val="008B204E"/>
    <w:rsid w:val="008C333F"/>
    <w:rsid w:val="008C433C"/>
    <w:rsid w:val="008C4CEB"/>
    <w:rsid w:val="008D17A1"/>
    <w:rsid w:val="008D720C"/>
    <w:rsid w:val="008D7751"/>
    <w:rsid w:val="008E403F"/>
    <w:rsid w:val="008E570C"/>
    <w:rsid w:val="00915DF5"/>
    <w:rsid w:val="00920748"/>
    <w:rsid w:val="00930D57"/>
    <w:rsid w:val="00931FAC"/>
    <w:rsid w:val="00933E4F"/>
    <w:rsid w:val="00940CF1"/>
    <w:rsid w:val="009427EF"/>
    <w:rsid w:val="00942D99"/>
    <w:rsid w:val="0094731E"/>
    <w:rsid w:val="00954B32"/>
    <w:rsid w:val="0095578E"/>
    <w:rsid w:val="00962276"/>
    <w:rsid w:val="009625AA"/>
    <w:rsid w:val="0097022B"/>
    <w:rsid w:val="00972144"/>
    <w:rsid w:val="00973310"/>
    <w:rsid w:val="009870D2"/>
    <w:rsid w:val="00992D87"/>
    <w:rsid w:val="009A1CE8"/>
    <w:rsid w:val="009A3516"/>
    <w:rsid w:val="009A5B2B"/>
    <w:rsid w:val="009B5436"/>
    <w:rsid w:val="009C2EAC"/>
    <w:rsid w:val="009D1202"/>
    <w:rsid w:val="009D160A"/>
    <w:rsid w:val="009D2AF6"/>
    <w:rsid w:val="009D3118"/>
    <w:rsid w:val="009E2C22"/>
    <w:rsid w:val="009F6F44"/>
    <w:rsid w:val="00A00706"/>
    <w:rsid w:val="00A15696"/>
    <w:rsid w:val="00A213FD"/>
    <w:rsid w:val="00A26026"/>
    <w:rsid w:val="00A34DB6"/>
    <w:rsid w:val="00A41CC0"/>
    <w:rsid w:val="00A46BFF"/>
    <w:rsid w:val="00A46D61"/>
    <w:rsid w:val="00A5182D"/>
    <w:rsid w:val="00A70021"/>
    <w:rsid w:val="00A72A45"/>
    <w:rsid w:val="00A75E9D"/>
    <w:rsid w:val="00A954D7"/>
    <w:rsid w:val="00AA28C0"/>
    <w:rsid w:val="00AA3172"/>
    <w:rsid w:val="00AB10EC"/>
    <w:rsid w:val="00AB3D21"/>
    <w:rsid w:val="00AD04F5"/>
    <w:rsid w:val="00AE147C"/>
    <w:rsid w:val="00AE214E"/>
    <w:rsid w:val="00AF159B"/>
    <w:rsid w:val="00AF19D9"/>
    <w:rsid w:val="00B04DB7"/>
    <w:rsid w:val="00B04ED8"/>
    <w:rsid w:val="00B068F3"/>
    <w:rsid w:val="00B0765C"/>
    <w:rsid w:val="00B17066"/>
    <w:rsid w:val="00B33F96"/>
    <w:rsid w:val="00B3615B"/>
    <w:rsid w:val="00B414A1"/>
    <w:rsid w:val="00B471C7"/>
    <w:rsid w:val="00B50E04"/>
    <w:rsid w:val="00B55E5B"/>
    <w:rsid w:val="00B578A9"/>
    <w:rsid w:val="00B60831"/>
    <w:rsid w:val="00B706BE"/>
    <w:rsid w:val="00B74BD7"/>
    <w:rsid w:val="00B767E4"/>
    <w:rsid w:val="00B76975"/>
    <w:rsid w:val="00B77802"/>
    <w:rsid w:val="00B8321B"/>
    <w:rsid w:val="00B90A83"/>
    <w:rsid w:val="00B953B8"/>
    <w:rsid w:val="00B962F2"/>
    <w:rsid w:val="00BA0F21"/>
    <w:rsid w:val="00BA11B7"/>
    <w:rsid w:val="00BB79B5"/>
    <w:rsid w:val="00BC0A34"/>
    <w:rsid w:val="00BC1F34"/>
    <w:rsid w:val="00BD1AD5"/>
    <w:rsid w:val="00BE5E62"/>
    <w:rsid w:val="00C049B4"/>
    <w:rsid w:val="00C10751"/>
    <w:rsid w:val="00C15793"/>
    <w:rsid w:val="00C161CD"/>
    <w:rsid w:val="00C16ED5"/>
    <w:rsid w:val="00C233A9"/>
    <w:rsid w:val="00C267F3"/>
    <w:rsid w:val="00C271EB"/>
    <w:rsid w:val="00C31680"/>
    <w:rsid w:val="00C32054"/>
    <w:rsid w:val="00C36391"/>
    <w:rsid w:val="00C36D05"/>
    <w:rsid w:val="00C5007A"/>
    <w:rsid w:val="00C55556"/>
    <w:rsid w:val="00C6518A"/>
    <w:rsid w:val="00C7270A"/>
    <w:rsid w:val="00C80CB7"/>
    <w:rsid w:val="00C85DE1"/>
    <w:rsid w:val="00C9271C"/>
    <w:rsid w:val="00C959C6"/>
    <w:rsid w:val="00C97BAC"/>
    <w:rsid w:val="00CA4DD8"/>
    <w:rsid w:val="00CA7E8E"/>
    <w:rsid w:val="00CB67A5"/>
    <w:rsid w:val="00CD29D8"/>
    <w:rsid w:val="00CD309D"/>
    <w:rsid w:val="00CD5F84"/>
    <w:rsid w:val="00CD74B6"/>
    <w:rsid w:val="00CE1FA3"/>
    <w:rsid w:val="00CE5A80"/>
    <w:rsid w:val="00CF13BF"/>
    <w:rsid w:val="00CF6A57"/>
    <w:rsid w:val="00D00055"/>
    <w:rsid w:val="00D018ED"/>
    <w:rsid w:val="00D05A53"/>
    <w:rsid w:val="00D0614B"/>
    <w:rsid w:val="00D1282B"/>
    <w:rsid w:val="00D15989"/>
    <w:rsid w:val="00D30D53"/>
    <w:rsid w:val="00D3157C"/>
    <w:rsid w:val="00D328AD"/>
    <w:rsid w:val="00D3468E"/>
    <w:rsid w:val="00D3708D"/>
    <w:rsid w:val="00D3746D"/>
    <w:rsid w:val="00D4132E"/>
    <w:rsid w:val="00D4674F"/>
    <w:rsid w:val="00D468A5"/>
    <w:rsid w:val="00D55A6E"/>
    <w:rsid w:val="00D56E27"/>
    <w:rsid w:val="00D744B8"/>
    <w:rsid w:val="00D83AB3"/>
    <w:rsid w:val="00D85BE6"/>
    <w:rsid w:val="00D922EE"/>
    <w:rsid w:val="00D96E57"/>
    <w:rsid w:val="00DA08C6"/>
    <w:rsid w:val="00DA0CB9"/>
    <w:rsid w:val="00DA11A7"/>
    <w:rsid w:val="00DB14A4"/>
    <w:rsid w:val="00DB3B75"/>
    <w:rsid w:val="00DB7336"/>
    <w:rsid w:val="00DC0C47"/>
    <w:rsid w:val="00DC3888"/>
    <w:rsid w:val="00DD5ED7"/>
    <w:rsid w:val="00DD6896"/>
    <w:rsid w:val="00DF235B"/>
    <w:rsid w:val="00DF48FE"/>
    <w:rsid w:val="00E02D19"/>
    <w:rsid w:val="00E10F61"/>
    <w:rsid w:val="00E203F4"/>
    <w:rsid w:val="00E20812"/>
    <w:rsid w:val="00E24DFB"/>
    <w:rsid w:val="00E3071C"/>
    <w:rsid w:val="00E3323B"/>
    <w:rsid w:val="00E343AC"/>
    <w:rsid w:val="00E36BEC"/>
    <w:rsid w:val="00E36F79"/>
    <w:rsid w:val="00E41AD2"/>
    <w:rsid w:val="00E44B7C"/>
    <w:rsid w:val="00E46FCA"/>
    <w:rsid w:val="00E5008C"/>
    <w:rsid w:val="00E55440"/>
    <w:rsid w:val="00E625FD"/>
    <w:rsid w:val="00E66D78"/>
    <w:rsid w:val="00E66DA8"/>
    <w:rsid w:val="00E67DB9"/>
    <w:rsid w:val="00E70CC1"/>
    <w:rsid w:val="00E73978"/>
    <w:rsid w:val="00E74C7D"/>
    <w:rsid w:val="00E74DA0"/>
    <w:rsid w:val="00E7622B"/>
    <w:rsid w:val="00E76482"/>
    <w:rsid w:val="00E76C2E"/>
    <w:rsid w:val="00E77331"/>
    <w:rsid w:val="00E77A49"/>
    <w:rsid w:val="00E81D67"/>
    <w:rsid w:val="00E86287"/>
    <w:rsid w:val="00E870D0"/>
    <w:rsid w:val="00E94384"/>
    <w:rsid w:val="00E944FB"/>
    <w:rsid w:val="00EA0317"/>
    <w:rsid w:val="00EB4265"/>
    <w:rsid w:val="00EB54A3"/>
    <w:rsid w:val="00EB580F"/>
    <w:rsid w:val="00EE2C31"/>
    <w:rsid w:val="00EE7CB2"/>
    <w:rsid w:val="00EF0387"/>
    <w:rsid w:val="00EF0A17"/>
    <w:rsid w:val="00EF1834"/>
    <w:rsid w:val="00EF1937"/>
    <w:rsid w:val="00EF49EB"/>
    <w:rsid w:val="00F00343"/>
    <w:rsid w:val="00F04710"/>
    <w:rsid w:val="00F0495C"/>
    <w:rsid w:val="00F06DBA"/>
    <w:rsid w:val="00F07E61"/>
    <w:rsid w:val="00F21E99"/>
    <w:rsid w:val="00F26AA9"/>
    <w:rsid w:val="00F3775D"/>
    <w:rsid w:val="00F43ED5"/>
    <w:rsid w:val="00F56068"/>
    <w:rsid w:val="00F643F2"/>
    <w:rsid w:val="00F64DFA"/>
    <w:rsid w:val="00F7477E"/>
    <w:rsid w:val="00F77B90"/>
    <w:rsid w:val="00F82566"/>
    <w:rsid w:val="00F87753"/>
    <w:rsid w:val="00F92046"/>
    <w:rsid w:val="00F9536A"/>
    <w:rsid w:val="00F95F13"/>
    <w:rsid w:val="00FA164C"/>
    <w:rsid w:val="00FA46EC"/>
    <w:rsid w:val="00FB10D4"/>
    <w:rsid w:val="00FB1250"/>
    <w:rsid w:val="00FC08EE"/>
    <w:rsid w:val="00FC0A82"/>
    <w:rsid w:val="00FC6675"/>
    <w:rsid w:val="00FC6944"/>
    <w:rsid w:val="00FD0A0D"/>
    <w:rsid w:val="00FD113E"/>
    <w:rsid w:val="00FD15AA"/>
    <w:rsid w:val="00FE231D"/>
    <w:rsid w:val="00FE3972"/>
    <w:rsid w:val="00FF5A81"/>
    <w:rsid w:val="00FF7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4AFA6"/>
  <w15:chartTrackingRefBased/>
  <w15:docId w15:val="{EC1CB2F5-5AE0-47AD-9B66-DC346612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70C"/>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A156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56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569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569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1569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1569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1569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1569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1569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696"/>
    <w:rPr>
      <w:rFonts w:eastAsiaTheme="majorEastAsia" w:cstheme="majorBidi"/>
      <w:color w:val="272727" w:themeColor="text1" w:themeTint="D8"/>
    </w:rPr>
  </w:style>
  <w:style w:type="paragraph" w:styleId="Title">
    <w:name w:val="Title"/>
    <w:basedOn w:val="Normal"/>
    <w:next w:val="Normal"/>
    <w:link w:val="TitleChar"/>
    <w:uiPriority w:val="10"/>
    <w:qFormat/>
    <w:rsid w:val="00A1569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5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69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5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696"/>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15696"/>
    <w:rPr>
      <w:i/>
      <w:iCs/>
      <w:color w:val="404040" w:themeColor="text1" w:themeTint="BF"/>
    </w:rPr>
  </w:style>
  <w:style w:type="paragraph" w:styleId="ListParagraph">
    <w:name w:val="List Paragraph"/>
    <w:basedOn w:val="Normal"/>
    <w:uiPriority w:val="34"/>
    <w:qFormat/>
    <w:rsid w:val="00A15696"/>
    <w:pPr>
      <w:spacing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A15696"/>
    <w:rPr>
      <w:i/>
      <w:iCs/>
      <w:color w:val="0F4761" w:themeColor="accent1" w:themeShade="BF"/>
    </w:rPr>
  </w:style>
  <w:style w:type="paragraph" w:styleId="IntenseQuote">
    <w:name w:val="Intense Quote"/>
    <w:basedOn w:val="Normal"/>
    <w:next w:val="Normal"/>
    <w:link w:val="IntenseQuoteChar"/>
    <w:uiPriority w:val="30"/>
    <w:qFormat/>
    <w:rsid w:val="00A156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15696"/>
    <w:rPr>
      <w:i/>
      <w:iCs/>
      <w:color w:val="0F4761" w:themeColor="accent1" w:themeShade="BF"/>
    </w:rPr>
  </w:style>
  <w:style w:type="character" w:styleId="IntenseReference">
    <w:name w:val="Intense Reference"/>
    <w:basedOn w:val="DefaultParagraphFont"/>
    <w:uiPriority w:val="32"/>
    <w:qFormat/>
    <w:rsid w:val="00A15696"/>
    <w:rPr>
      <w:b/>
      <w:bCs/>
      <w:smallCaps/>
      <w:color w:val="0F4761" w:themeColor="accent1" w:themeShade="BF"/>
      <w:spacing w:val="5"/>
    </w:rPr>
  </w:style>
  <w:style w:type="paragraph" w:styleId="Header">
    <w:name w:val="header"/>
    <w:basedOn w:val="Normal"/>
    <w:link w:val="HeaderChar"/>
    <w:uiPriority w:val="99"/>
    <w:unhideWhenUsed/>
    <w:rsid w:val="00701C2A"/>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HeaderChar">
    <w:name w:val="Header Char"/>
    <w:basedOn w:val="DefaultParagraphFont"/>
    <w:link w:val="Header"/>
    <w:uiPriority w:val="99"/>
    <w:rsid w:val="00701C2A"/>
  </w:style>
  <w:style w:type="paragraph" w:styleId="Footer">
    <w:name w:val="footer"/>
    <w:basedOn w:val="Normal"/>
    <w:link w:val="FooterChar"/>
    <w:uiPriority w:val="99"/>
    <w:unhideWhenUsed/>
    <w:rsid w:val="00701C2A"/>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FooterChar">
    <w:name w:val="Footer Char"/>
    <w:basedOn w:val="DefaultParagraphFont"/>
    <w:link w:val="Footer"/>
    <w:uiPriority w:val="99"/>
    <w:rsid w:val="00701C2A"/>
  </w:style>
  <w:style w:type="character" w:styleId="CommentReference">
    <w:name w:val="annotation reference"/>
    <w:basedOn w:val="DefaultParagraphFont"/>
    <w:uiPriority w:val="99"/>
    <w:semiHidden/>
    <w:unhideWhenUsed/>
    <w:rsid w:val="00E46FCA"/>
    <w:rPr>
      <w:sz w:val="16"/>
      <w:szCs w:val="16"/>
    </w:rPr>
  </w:style>
  <w:style w:type="paragraph" w:styleId="CommentText">
    <w:name w:val="annotation text"/>
    <w:basedOn w:val="Normal"/>
    <w:link w:val="CommentTextChar"/>
    <w:uiPriority w:val="99"/>
    <w:unhideWhenUsed/>
    <w:rsid w:val="00E46FCA"/>
    <w:pPr>
      <w:spacing w:line="240" w:lineRule="auto"/>
    </w:pPr>
    <w:rPr>
      <w:sz w:val="20"/>
      <w:szCs w:val="20"/>
    </w:rPr>
  </w:style>
  <w:style w:type="character" w:customStyle="1" w:styleId="CommentTextChar">
    <w:name w:val="Comment Text Char"/>
    <w:basedOn w:val="DefaultParagraphFont"/>
    <w:link w:val="CommentText"/>
    <w:uiPriority w:val="99"/>
    <w:rsid w:val="00E46FCA"/>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6FCA"/>
    <w:rPr>
      <w:b/>
      <w:bCs/>
    </w:rPr>
  </w:style>
  <w:style w:type="character" w:customStyle="1" w:styleId="CommentSubjectChar">
    <w:name w:val="Comment Subject Char"/>
    <w:basedOn w:val="CommentTextChar"/>
    <w:link w:val="CommentSubject"/>
    <w:uiPriority w:val="99"/>
    <w:semiHidden/>
    <w:rsid w:val="00E46FCA"/>
    <w:rPr>
      <w:rFonts w:eastAsiaTheme="minorEastAsia"/>
      <w:b/>
      <w:bCs/>
      <w:kern w:val="0"/>
      <w:sz w:val="20"/>
      <w:szCs w:val="20"/>
      <w14:ligatures w14:val="none"/>
    </w:rPr>
  </w:style>
  <w:style w:type="paragraph" w:styleId="Revision">
    <w:name w:val="Revision"/>
    <w:hidden/>
    <w:uiPriority w:val="99"/>
    <w:semiHidden/>
    <w:rsid w:val="00E76482"/>
    <w:pPr>
      <w:spacing w:after="0" w:line="240" w:lineRule="auto"/>
    </w:pPr>
    <w:rPr>
      <w:rFonts w:eastAsiaTheme="minorEastAsia"/>
      <w:kern w:val="0"/>
      <w:sz w:val="22"/>
      <w:szCs w:val="22"/>
      <w14:ligatures w14:val="none"/>
    </w:rPr>
  </w:style>
  <w:style w:type="character" w:styleId="Hyperlink">
    <w:name w:val="Hyperlink"/>
    <w:basedOn w:val="DefaultParagraphFont"/>
    <w:uiPriority w:val="99"/>
    <w:unhideWhenUsed/>
    <w:rsid w:val="00C15793"/>
    <w:rPr>
      <w:color w:val="467886" w:themeColor="hyperlink"/>
      <w:u w:val="single"/>
    </w:rPr>
  </w:style>
  <w:style w:type="character" w:styleId="UnresolvedMention">
    <w:name w:val="Unresolved Mention"/>
    <w:basedOn w:val="DefaultParagraphFont"/>
    <w:uiPriority w:val="99"/>
    <w:semiHidden/>
    <w:unhideWhenUsed/>
    <w:rsid w:val="00C15793"/>
    <w:rPr>
      <w:color w:val="605E5C"/>
      <w:shd w:val="clear" w:color="auto" w:fill="E1DFDD"/>
    </w:rPr>
  </w:style>
  <w:style w:type="character" w:styleId="FollowedHyperlink">
    <w:name w:val="FollowedHyperlink"/>
    <w:basedOn w:val="DefaultParagraphFont"/>
    <w:uiPriority w:val="99"/>
    <w:semiHidden/>
    <w:unhideWhenUsed/>
    <w:rsid w:val="009A5B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34547">
      <w:bodyDiv w:val="1"/>
      <w:marLeft w:val="0"/>
      <w:marRight w:val="0"/>
      <w:marTop w:val="0"/>
      <w:marBottom w:val="0"/>
      <w:divBdr>
        <w:top w:val="none" w:sz="0" w:space="0" w:color="auto"/>
        <w:left w:val="none" w:sz="0" w:space="0" w:color="auto"/>
        <w:bottom w:val="none" w:sz="0" w:space="0" w:color="auto"/>
        <w:right w:val="none" w:sz="0" w:space="0" w:color="auto"/>
      </w:divBdr>
    </w:div>
    <w:div w:id="1118599203">
      <w:bodyDiv w:val="1"/>
      <w:marLeft w:val="0"/>
      <w:marRight w:val="0"/>
      <w:marTop w:val="0"/>
      <w:marBottom w:val="0"/>
      <w:divBdr>
        <w:top w:val="none" w:sz="0" w:space="0" w:color="auto"/>
        <w:left w:val="none" w:sz="0" w:space="0" w:color="auto"/>
        <w:bottom w:val="none" w:sz="0" w:space="0" w:color="auto"/>
        <w:right w:val="none" w:sz="0" w:space="0" w:color="auto"/>
      </w:divBdr>
    </w:div>
    <w:div w:id="16246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cinnatiartmuseum.org/art/exhibitions/upcoming-exhibitions/recall-reframe-respond-the-art-of-paul-scott/" TargetMode="External"/><Relationship Id="rId3" Type="http://schemas.openxmlformats.org/officeDocument/2006/relationships/settings" Target="settings.xml"/><Relationship Id="rId7" Type="http://schemas.openxmlformats.org/officeDocument/2006/relationships/hyperlink" Target="mailto:media@cincya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incinnatiartmuseum.org/cincinnatiart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5213-E0A5-4A50-8CC9-33C36584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944</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Stohr</dc:creator>
  <cp:keywords/>
  <dc:description/>
  <cp:lastModifiedBy>Darcy Schwass</cp:lastModifiedBy>
  <cp:revision>3</cp:revision>
  <dcterms:created xsi:type="dcterms:W3CDTF">2025-07-22T15:34:00Z</dcterms:created>
  <dcterms:modified xsi:type="dcterms:W3CDTF">2025-07-24T13:21:00Z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17714593-a576-4953-b631-033d0e5199b1</vt:lpwstr>
  </property>
</Properties>
</file>